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b/>
          <w:color w:val="FF0000"/>
          <w:sz w:val="84"/>
          <w:szCs w:val="84"/>
        </w:rPr>
      </w:pPr>
      <w:r>
        <w:rPr>
          <w:rFonts w:hint="eastAsia" w:ascii="方正小标宋_GBK" w:hAnsi="华文中宋" w:eastAsia="方正小标宋_GBK"/>
          <w:b/>
          <w:color w:val="FF0000"/>
          <w:sz w:val="84"/>
          <w:szCs w:val="84"/>
        </w:rPr>
        <w:t>江门市电力行业协会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江电行[201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]0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drawing>
          <wp:inline distT="0" distB="0" distL="0" distR="0">
            <wp:extent cx="5353050" cy="85725"/>
            <wp:effectExtent l="19050" t="0" r="0" b="0"/>
            <wp:docPr id="4" name="对象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组合 0"/>
                    <a:cNvGrpSpPr/>
                  </a:nvGrpSpPr>
                  <a:grpSpPr>
                    <a:xfrm>
                      <a:off x="0" y="0"/>
                      <a:ext cx="5929354" cy="1588"/>
                      <a:chOff x="1285852" y="1214422"/>
                      <a:chExt cx="5929354" cy="1588"/>
                    </a:xfrm>
                  </a:grpSpPr>
                  <a:cxnSp>
                    <a:nvCxnSpPr>
                      <a:cNvPr id="5" name="直接连接符 4"/>
                      <a:cNvCxnSpPr/>
                    </a:nvCxnSpPr>
                    <a:spPr>
                      <a:xfrm>
                        <a:off x="1285852" y="1214422"/>
                        <a:ext cx="5929354" cy="1588"/>
                      </a:xfrm>
                      <a:prstGeom prst="line">
                        <a:avLst/>
                      </a:prstGeom>
                      <a:ln w="79375" cmpd="thinThick">
                        <a:solidFill>
                          <a:srgbClr val="FF0000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关于组织开展江门市电建行业建安企业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诚信体系建设研究项目的公告</w:t>
      </w:r>
    </w:p>
    <w:p>
      <w:pP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各有关单位：</w:t>
      </w:r>
    </w:p>
    <w:p>
      <w:pPr>
        <w:widowControl/>
        <w:spacing w:line="600" w:lineRule="exact"/>
        <w:ind w:firstLine="420" w:firstLineChars="200"/>
        <w:rPr>
          <w:rFonts w:ascii="仿宋_GB2312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为了优化电力建安市场环境，促进江门市电力行业健康发展，江门市电力行业协会在对江门电力用户和建安企业调研的基础上，特邀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广东省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省情调查研究中心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组织开展2019年《江门市电建行业建安企业诚信体系建设研究》项目，全面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评价江门电建行业建安企业管理情况</w:t>
      </w:r>
      <w:r>
        <w:rPr>
          <w:rFonts w:hint="eastAsia" w:ascii="仿宋_GB2312" w:eastAsia="仿宋_GB2312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现就有关事项公告如下：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一、研究对象、标准和原则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（一）研究对象。在江门市工商局登记注册的合法经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营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的电建企业； 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（二）研究标准。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广东省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省情调查研究中心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结合电力行业信用体系建设标准理解与实施指南，制定的诚信体系评价标准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（三）评估原则：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1.坚持以事实和客观证据为判定依据的原则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2.坚持独立、公正、公平的原则；</w:t>
      </w:r>
    </w:p>
    <w:p>
      <w:pPr>
        <w:ind w:firstLine="640" w:firstLineChars="20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3.坚持采用的程序、评价方法应与对外公开的程序和方法一致性的原则。</w:t>
      </w:r>
    </w:p>
    <w:p>
      <w:pPr>
        <w:ind w:firstLine="64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（四）企业有下列情形之一的，不予评估：</w:t>
      </w:r>
    </w:p>
    <w:p>
      <w:pP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1.未按时组织完成年度检查工作的；</w:t>
      </w:r>
    </w:p>
    <w:p>
      <w:pP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2.2016年至2018年度曾受到政府有关部门行政处罚或者行政处罚尚未执行完毕的；</w:t>
      </w:r>
    </w:p>
    <w:p>
      <w:pP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3.正在被政府有关部门或者司法机关立案调查的；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4.其他不符合评估条件的。</w:t>
      </w:r>
    </w:p>
    <w:p>
      <w:p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二、评估材料申报方式</w:t>
      </w:r>
    </w:p>
    <w:p>
      <w:pPr>
        <w:ind w:firstLine="640" w:firstLineChars="200"/>
        <w:rPr>
          <w:rFonts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（一）在规定时间内以电子邮件形式发回到指定邮箱：</w:t>
      </w:r>
      <w:r>
        <w:rPr>
          <w:rFonts w:eastAsia="仿宋_GB2312" w:cs="WXXBS" w:asciiTheme="majorHAnsi" w:hAnsiTheme="majorHAnsi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jmdlhx@foxmail.com</w:t>
      </w: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（二）打印纸质文档，加盖企业公章，提交或邮寄到江</w:t>
      </w:r>
      <w:r>
        <w:rPr>
          <w:rFonts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门</w:t>
      </w: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市电力行</w:t>
      </w:r>
      <w:r>
        <w:rPr>
          <w:rFonts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协会。</w:t>
      </w:r>
    </w:p>
    <w:p>
      <w:p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三、评估流程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申报。申报时间从即日起至2019年10月30日，参评社会组织可登陆江门市电力行业协会网站(http://www.jmdlhx.com/)下载相关数据信息采集表，并按要求申报。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资格审核。由广东省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省情调查研究中心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对申报单位进行资格审核，审核结果将通过电话和短信通知参评社会组织；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通过资格审核的参评企业对照《信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息采集表情况说明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》在网上下载申报表格，提交材料；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专业评估。由广东省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省情调查研究中心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评估专家对参评企业提供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的数据、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材料进行审查，并实地考察参评企业，出具评估意见；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确定结果。广东省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省情调查研究中心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根据评估专家意见确定参评企业的评估结果并进行公示；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评估复核。参评企业对评估结果有异议的可向广东省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省情调查研究中心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提出复核申请，由其按照既定程序予以受理并裁定；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WXXBS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（七）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发布公告。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根据建安企业信用等级评价结果，编制《20</w:t>
      </w:r>
      <w:r>
        <w:rPr>
          <w:rFonts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年信用等级评价报告》，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广东省情调研网、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门市电力行业协会网站、江门市供电局营业厅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发布公告，</w:t>
      </w: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供政府、行业协会、用户和参评企业参考使用。</w:t>
      </w:r>
    </w:p>
    <w:p>
      <w:p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四、具体要求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请各电建企业积极参评，认真做好材料准备等相关工作。务必在有效申报时间内完成各项材料申报工作，申报材料上报后不可修改。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五、联系方式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广东省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省情调查研究中心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、江门市电力行业协会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地址：1.广州市天河北路618号</w:t>
      </w:r>
    </w:p>
    <w:p>
      <w:pPr>
        <w:ind w:firstLine="1600" w:firstLineChars="5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2.江门市蓬江区港口二路94号</w:t>
      </w:r>
    </w:p>
    <w:p>
      <w:pPr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　　联系人：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李春生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周菊萍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联系方式：020-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38874268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、0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750-3432480</w:t>
      </w:r>
    </w:p>
    <w:p>
      <w:pPr>
        <w:ind w:firstLine="640" w:firstLineChars="200"/>
        <w:rPr>
          <w:rFonts w:hint="eastAsia" w:eastAsia="仿宋_GB2312" w:asciiTheme="majorHAnsi" w:hAnsiTheme="majorHAnsi" w:cstheme="minorHAnsi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邮箱：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"mailto:jmdlhx@foxmail.com"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3"/>
          <w:rFonts w:eastAsia="仿宋_GB2312" w:asciiTheme="majorHAnsi" w:hAnsiTheme="majorHAnsi" w:cstheme="minorHAnsi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jmdlhx@foxmail.com</w:t>
      </w:r>
      <w:r>
        <w:rPr>
          <w:rStyle w:val="3"/>
          <w:rFonts w:eastAsia="仿宋_GB2312" w:asciiTheme="majorHAnsi" w:hAnsiTheme="majorHAnsi" w:cstheme="minorHAnsi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640" w:firstLineChars="200"/>
        <w:rPr>
          <w:rFonts w:hint="eastAsia" w:eastAsia="仿宋_GB2312" w:asciiTheme="majorHAnsi" w:hAnsiTheme="majorHAnsi" w:cstheme="minorHAnsi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asciiTheme="majorHAnsi" w:hAnsiTheme="majorHAnsi" w:cstheme="minorHAnsi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《信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息采集表情况说明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</w:p>
    <w:p>
      <w:pPr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right"/>
        <w:rPr>
          <w:rFonts w:hint="eastAsia" w:eastAsia="仿宋_GB2312" w:cstheme="minorHAns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theme="minorHAns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江门市电力行业协会</w:t>
      </w:r>
    </w:p>
    <w:p>
      <w:pPr>
        <w:ind w:right="320" w:firstLine="640" w:firstLineChars="200"/>
        <w:jc w:val="right"/>
        <w:rPr>
          <w:rFonts w:eastAsia="仿宋_GB2312" w:cstheme="minorHAns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theme="minorHAns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2019年9月</w:t>
      </w:r>
      <w:r>
        <w:rPr>
          <w:rFonts w:hint="eastAsia" w:eastAsia="仿宋_GB2312" w:cstheme="minorHAns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eastAsia="仿宋_GB2312" w:cstheme="minorHAns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ind w:firstLine="640" w:firstLineChars="200"/>
        <w:rPr>
          <w:rFonts w:eastAsia="仿宋_GB2312" w:cstheme="minorHAnsi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XXB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A4"/>
    <w:rsid w:val="00017D74"/>
    <w:rsid w:val="00021841"/>
    <w:rsid w:val="000F1A01"/>
    <w:rsid w:val="003162DE"/>
    <w:rsid w:val="004F4978"/>
    <w:rsid w:val="005A3527"/>
    <w:rsid w:val="005F70A4"/>
    <w:rsid w:val="006627A1"/>
    <w:rsid w:val="006F26AF"/>
    <w:rsid w:val="00780D72"/>
    <w:rsid w:val="008200C8"/>
    <w:rsid w:val="00825A0F"/>
    <w:rsid w:val="00885CE1"/>
    <w:rsid w:val="008E2D13"/>
    <w:rsid w:val="009338E5"/>
    <w:rsid w:val="009D0975"/>
    <w:rsid w:val="009E6F8B"/>
    <w:rsid w:val="009F1F2D"/>
    <w:rsid w:val="00A24A45"/>
    <w:rsid w:val="00AB07DA"/>
    <w:rsid w:val="00C417E1"/>
    <w:rsid w:val="00CF398B"/>
    <w:rsid w:val="00DE13D7"/>
    <w:rsid w:val="00DE4C11"/>
    <w:rsid w:val="00E57346"/>
    <w:rsid w:val="00F84CBB"/>
    <w:rsid w:val="04530886"/>
    <w:rsid w:val="321902CB"/>
    <w:rsid w:val="35306E07"/>
    <w:rsid w:val="362840C5"/>
    <w:rsid w:val="38EB3E92"/>
    <w:rsid w:val="3D8C2506"/>
    <w:rsid w:val="3DE41343"/>
    <w:rsid w:val="601C6983"/>
    <w:rsid w:val="63F46A8A"/>
    <w:rsid w:val="69755B48"/>
    <w:rsid w:val="6B77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195</Words>
  <Characters>1113</Characters>
  <Lines>9</Lines>
  <Paragraphs>2</Paragraphs>
  <TotalTime>1</TotalTime>
  <ScaleCrop>false</ScaleCrop>
  <LinksUpToDate>false</LinksUpToDate>
  <CharactersWithSpaces>1306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2019-09-14T03:49:00Z</dcterms:created>
  <dc:creator>User</dc:creator>
  <cp:lastModifiedBy>Administrator</cp:lastModifiedBy>
  <cp:lastPrinted>2019-09-17T07:59:00Z</cp:lastPrinted>
  <dcterms:modified xsi:type="dcterms:W3CDTF">2019-09-24T03:39:21Z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